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10bis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2404770</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 xml:space="preserve"> </w:t>
      </w:r>
      <w:r>
        <w:rPr>
          <w:rFonts w:hint="eastAsia" w:ascii="Arial" w:hAnsi="Arial" w:eastAsia="宋体" w:cs="Arial"/>
          <w:b/>
          <w:sz w:val="24"/>
          <w:szCs w:val="24"/>
          <w:lang w:val="en-US" w:eastAsia="zh-CN"/>
        </w:rPr>
        <w:t>19</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9.6.2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recent RAN plenary 103 meeting</w:t>
      </w:r>
      <w:r>
        <w:rPr>
          <w:rFonts w:hint="default" w:ascii="Arial" w:hAnsi="Arial" w:cs="Arial"/>
          <w:lang w:val="en-US" w:eastAsia="zh-CN"/>
        </w:rPr>
        <w:t xml:space="preserve">, </w:t>
      </w:r>
      <w:r>
        <w:rPr>
          <w:rFonts w:hint="eastAsia" w:cs="Arial"/>
          <w:lang w:val="en-US" w:eastAsia="zh-CN"/>
        </w:rPr>
        <w:t>a new R19 WID of RRM enhancements has been approved in [1]. We summarize the objectives of the WID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auto"/>
              </w:rPr>
            </w:pPr>
            <w:r>
              <w:rPr>
                <w:color w:val="auto"/>
              </w:rPr>
              <w:t>Objective of Core part WI</w:t>
            </w:r>
          </w:p>
          <w:p>
            <w:pPr>
              <w:pageBreakBefore w:val="0"/>
              <w:numPr>
                <w:ilvl w:val="0"/>
                <w:numId w:val="4"/>
              </w:numPr>
              <w:kinsoku/>
              <w:wordWrap/>
              <w:topLinePunct w:val="0"/>
              <w:bidi w:val="0"/>
              <w:snapToGrid/>
              <w:spacing w:line="240" w:lineRule="auto"/>
              <w:rPr>
                <w:color w:val="auto"/>
                <w:lang w:val="en-US" w:eastAsia="zh-TW"/>
              </w:rPr>
            </w:pPr>
            <w:r>
              <w:rPr>
                <w:color w:val="auto"/>
                <w:lang w:eastAsia="zh-TW"/>
              </w:rPr>
              <w:t>FR2-1 SSB based L3 measurement delay reduction for connected mode</w:t>
            </w:r>
          </w:p>
          <w:p>
            <w:pPr>
              <w:pageBreakBefore w:val="0"/>
              <w:numPr>
                <w:ilvl w:val="1"/>
                <w:numId w:val="4"/>
              </w:numPr>
              <w:kinsoku/>
              <w:wordWrap/>
              <w:topLinePunct w:val="0"/>
              <w:bidi w:val="0"/>
              <w:snapToGrid/>
              <w:spacing w:line="240" w:lineRule="auto"/>
              <w:rPr>
                <w:color w:val="auto"/>
                <w:lang w:val="en-US"/>
              </w:rPr>
            </w:pPr>
            <w:r>
              <w:rPr>
                <w:color w:val="auto"/>
                <w:lang w:val="en-US"/>
              </w:rPr>
              <w:t>For UE</w:t>
            </w:r>
            <w:r>
              <w:rPr>
                <w:rFonts w:hint="eastAsia"/>
                <w:color w:val="auto"/>
                <w:lang w:val="en-US" w:eastAsia="zh-CN"/>
              </w:rPr>
              <w:t xml:space="preserve"> </w:t>
            </w:r>
            <w:r>
              <w:rPr>
                <w:rFonts w:eastAsia="等线"/>
                <w:color w:val="auto"/>
                <w:lang w:val="en-US" w:eastAsia="zh-CN"/>
              </w:rPr>
              <w:t>supporting</w:t>
            </w:r>
            <w:r>
              <w:rPr>
                <w:color w:val="auto"/>
                <w:lang w:val="en-US"/>
              </w:rPr>
              <w:t xml:space="preserve"> multiple-Rx simultaneous reception on single carrier: </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 xml:space="preserve">introduce methods to </w:t>
            </w:r>
            <w:r>
              <w:rPr>
                <w:color w:val="auto"/>
                <w:lang w:val="en-US"/>
              </w:rPr>
              <w:t xml:space="preserve">reduce </w:t>
            </w:r>
            <w:r>
              <w:rPr>
                <w:color w:val="auto"/>
              </w:rPr>
              <w:t>FR2-1 L3 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等线"/>
                <w:color w:val="auto"/>
                <w:lang w:val="en-US" w:eastAsia="zh-CN"/>
              </w:rPr>
            </w:pPr>
            <w:r>
              <w:rPr>
                <w:rFonts w:eastAsia="等线"/>
                <w:color w:val="auto"/>
                <w:lang w:val="en-US" w:eastAsia="zh-CN"/>
              </w:rPr>
              <w:t xml:space="preserve">Rx beam sweeping factor </w:t>
            </w:r>
          </w:p>
          <w:p>
            <w:pPr>
              <w:pageBreakBefore w:val="0"/>
              <w:numPr>
                <w:ilvl w:val="1"/>
                <w:numId w:val="4"/>
              </w:numPr>
              <w:kinsoku/>
              <w:wordWrap/>
              <w:topLinePunct w:val="0"/>
              <w:bidi w:val="0"/>
              <w:snapToGrid/>
              <w:spacing w:line="240" w:lineRule="auto"/>
              <w:rPr>
                <w:color w:val="auto"/>
                <w:lang w:val="en-US" w:eastAsia="zh-CN"/>
              </w:rPr>
            </w:pPr>
            <w:r>
              <w:rPr>
                <w:rFonts w:hint="eastAsia"/>
                <w:color w:val="auto"/>
                <w:lang w:val="en-US" w:eastAsia="zh-CN"/>
              </w:rPr>
              <w:t>For</w:t>
            </w:r>
            <w:r>
              <w:rPr>
                <w:color w:val="auto"/>
                <w:lang w:val="en-US" w:eastAsia="zh-CN"/>
              </w:rPr>
              <w:t xml:space="preserve"> </w:t>
            </w:r>
            <w:r>
              <w:rPr>
                <w:rFonts w:hint="eastAsia"/>
                <w:color w:val="auto"/>
                <w:lang w:val="en-US" w:eastAsia="zh-CN"/>
              </w:rPr>
              <w:t xml:space="preserve">UE </w:t>
            </w:r>
            <w:r>
              <w:rPr>
                <w:color w:val="auto"/>
                <w:lang w:val="en-US" w:eastAsia="zh-CN"/>
              </w:rPr>
              <w:t xml:space="preserve">not in </w:t>
            </w:r>
            <w:r>
              <w:rPr>
                <w:rFonts w:hint="eastAsia"/>
                <w:color w:val="auto"/>
                <w:lang w:val="en-US" w:eastAsia="zh-CN"/>
              </w:rPr>
              <w:t>multiple-Rx simultaneous reception mode:</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introduce methods</w:t>
            </w:r>
            <w:r>
              <w:rPr>
                <w:color w:val="auto"/>
                <w:lang w:val="en-US"/>
              </w:rPr>
              <w:t xml:space="preserve"> to reduce </w:t>
            </w:r>
            <w:r>
              <w:rPr>
                <w:color w:val="auto"/>
              </w:rPr>
              <w:t>FR2-1 L3</w:t>
            </w:r>
            <w:r>
              <w:rPr>
                <w:rFonts w:eastAsia="等线"/>
                <w:color w:val="auto"/>
                <w:lang w:eastAsia="zh-CN"/>
              </w:rPr>
              <w:t xml:space="preserve"> </w:t>
            </w:r>
            <w:r>
              <w:rPr>
                <w:color w:val="auto"/>
              </w:rPr>
              <w:t>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Batang"/>
                <w:color w:val="auto"/>
                <w:lang w:val="en-US" w:eastAsia="en-US"/>
              </w:rPr>
            </w:pPr>
            <w:r>
              <w:rPr>
                <w:rFonts w:eastAsia="等线"/>
                <w:color w:val="auto"/>
                <w:lang w:val="en-US" w:eastAsia="zh-CN"/>
              </w:rPr>
              <w:t xml:space="preserve"> CSSF outside gap in CA/DC scenarios </w:t>
            </w:r>
          </w:p>
          <w:p>
            <w:pPr>
              <w:pageBreakBefore w:val="0"/>
              <w:numPr>
                <w:ilvl w:val="4"/>
                <w:numId w:val="5"/>
              </w:numPr>
              <w:kinsoku/>
              <w:wordWrap/>
              <w:topLinePunct w:val="0"/>
              <w:bidi w:val="0"/>
              <w:snapToGrid/>
              <w:spacing w:line="240" w:lineRule="auto"/>
              <w:rPr>
                <w:rFonts w:eastAsia="Batang"/>
                <w:color w:val="auto"/>
                <w:lang w:val="en-US" w:eastAsia="zh-CN"/>
              </w:rPr>
            </w:pPr>
            <w:r>
              <w:rPr>
                <w:rFonts w:eastAsia="等线"/>
                <w:color w:val="auto"/>
                <w:lang w:val="en-US" w:eastAsia="zh-CN"/>
              </w:rPr>
              <w:t>Baseline assumption on number of searcher</w:t>
            </w:r>
            <w:r>
              <w:rPr>
                <w:rFonts w:hint="eastAsia" w:eastAsia="等线"/>
                <w:color w:val="auto"/>
                <w:lang w:val="en-US" w:eastAsia="zh-CN"/>
              </w:rPr>
              <w:t>s</w:t>
            </w:r>
            <w:r>
              <w:rPr>
                <w:rFonts w:eastAsia="等线"/>
                <w:color w:val="auto"/>
                <w:lang w:val="en-US" w:eastAsia="zh-CN"/>
              </w:rPr>
              <w:t xml:space="preserve"> is 2</w:t>
            </w:r>
          </w:p>
          <w:p>
            <w:pPr>
              <w:pageBreakBefore w:val="0"/>
              <w:numPr>
                <w:ilvl w:val="0"/>
                <w:numId w:val="4"/>
              </w:numPr>
              <w:kinsoku/>
              <w:wordWrap/>
              <w:topLinePunct w:val="0"/>
              <w:bidi w:val="0"/>
              <w:snapToGrid/>
              <w:spacing w:line="240" w:lineRule="auto"/>
              <w:rPr>
                <w:color w:val="auto"/>
                <w:lang w:val="en-US"/>
              </w:rPr>
            </w:pPr>
            <w:r>
              <w:rPr>
                <w:color w:val="auto"/>
                <w:lang w:eastAsia="zh-TW"/>
              </w:rPr>
              <w:t xml:space="preserve">Fast SCell activation </w:t>
            </w:r>
            <w:r>
              <w:rPr>
                <w:rFonts w:eastAsia="等线"/>
                <w:color w:val="auto"/>
                <w:lang w:eastAsia="zh-CN"/>
              </w:rPr>
              <w:t xml:space="preserve">for UE supporting Rel-18 EMR </w:t>
            </w:r>
          </w:p>
          <w:p>
            <w:pPr>
              <w:pageBreakBefore w:val="0"/>
              <w:numPr>
                <w:ilvl w:val="1"/>
                <w:numId w:val="4"/>
              </w:numPr>
              <w:kinsoku/>
              <w:wordWrap/>
              <w:topLinePunct w:val="0"/>
              <w:bidi w:val="0"/>
              <w:snapToGrid/>
              <w:spacing w:line="240" w:lineRule="auto"/>
              <w:rPr>
                <w:color w:val="auto"/>
                <w:lang w:val="en-US"/>
              </w:rPr>
            </w:pPr>
            <w:r>
              <w:rPr>
                <w:color w:val="auto"/>
                <w:lang w:val="en-US"/>
              </w:rPr>
              <w:t xml:space="preserve">Study and, if feasible, to reduce the SCell activation delay with </w:t>
            </w:r>
            <w:r>
              <w:rPr>
                <w:color w:val="auto"/>
                <w:lang w:val="en-US" w:eastAsia="zh-CN"/>
              </w:rPr>
              <w:t xml:space="preserve">valid </w:t>
            </w:r>
            <w:r>
              <w:rPr>
                <w:color w:val="auto"/>
                <w:lang w:val="en-US"/>
              </w:rPr>
              <w:t xml:space="preserve">EMR reporting </w:t>
            </w:r>
          </w:p>
          <w:p>
            <w:pPr>
              <w:pageBreakBefore w:val="0"/>
              <w:numPr>
                <w:ilvl w:val="1"/>
                <w:numId w:val="4"/>
              </w:numPr>
              <w:kinsoku/>
              <w:wordWrap/>
              <w:topLinePunct w:val="0"/>
              <w:bidi w:val="0"/>
              <w:snapToGrid/>
              <w:spacing w:line="240" w:lineRule="auto"/>
              <w:rPr>
                <w:color w:val="auto"/>
                <w:lang w:val="en-US" w:eastAsia="zh-CN"/>
              </w:rPr>
            </w:pPr>
            <w:r>
              <w:rPr>
                <w:color w:val="auto"/>
                <w:lang w:val="en-US" w:eastAsia="zh-CN"/>
              </w:rPr>
              <w:t xml:space="preserve">Apply fast scell activation in FR1 and FR2-1 </w:t>
            </w:r>
          </w:p>
          <w:p>
            <w:pPr>
              <w:pageBreakBefore w:val="0"/>
              <w:numPr>
                <w:ilvl w:val="1"/>
                <w:numId w:val="4"/>
              </w:numPr>
              <w:kinsoku/>
              <w:wordWrap/>
              <w:topLinePunct w:val="0"/>
              <w:bidi w:val="0"/>
              <w:snapToGrid/>
              <w:spacing w:line="240" w:lineRule="auto"/>
              <w:rPr>
                <w:rFonts w:hint="eastAsia"/>
                <w:color w:val="auto"/>
                <w:lang w:val="en-US" w:eastAsia="zh-CN"/>
              </w:rPr>
            </w:pPr>
            <w:r>
              <w:rPr>
                <w:color w:val="auto"/>
                <w:lang w:val="en-US" w:eastAsia="zh-CN"/>
              </w:rPr>
              <w:t>Note: RAN4 to start this work from Q3’2024 and aim for completion in Dec’2024. Workplan for this bullet can be discussed in May’2024</w:t>
            </w:r>
          </w:p>
          <w:p>
            <w:pPr>
              <w:pStyle w:val="4"/>
              <w:pageBreakBefore w:val="0"/>
              <w:kinsoku/>
              <w:wordWrap/>
              <w:topLinePunct w:val="0"/>
              <w:bidi w:val="0"/>
              <w:snapToGrid/>
              <w:spacing w:before="0" w:after="0" w:line="240" w:lineRule="auto"/>
              <w:rPr>
                <w:color w:val="auto"/>
              </w:rPr>
            </w:pPr>
            <w:r>
              <w:rPr>
                <w:color w:val="auto"/>
              </w:rPr>
              <w:t>Objective of Performance part WI</w:t>
            </w:r>
          </w:p>
          <w:p>
            <w:pPr>
              <w:pStyle w:val="51"/>
              <w:pageBreakBefore w:val="0"/>
              <w:kinsoku/>
              <w:wordWrap/>
              <w:topLinePunct w:val="0"/>
              <w:bidi w:val="0"/>
              <w:snapToGrid/>
              <w:spacing w:after="0" w:line="240" w:lineRule="auto"/>
              <w:rPr>
                <w:color w:val="auto"/>
              </w:rPr>
            </w:pPr>
            <w:r>
              <w:rPr>
                <w:color w:val="auto"/>
              </w:rPr>
              <w:t>NOTE:</w:t>
            </w:r>
            <w:r>
              <w:rPr>
                <w:color w:val="auto"/>
              </w:rPr>
              <w:tab/>
            </w:r>
            <w:r>
              <w:rPr>
                <w:color w:val="auto"/>
              </w:rPr>
              <w:t>Leave empty if the WI proposal does not contain a RAN performance part.</w:t>
            </w:r>
          </w:p>
          <w:p>
            <w:pPr>
              <w:pageBreakBefore w:val="0"/>
              <w:kinsoku/>
              <w:wordWrap/>
              <w:topLinePunct w:val="0"/>
              <w:bidi w:val="0"/>
              <w:snapToGrid/>
              <w:spacing w:line="240" w:lineRule="auto"/>
              <w:rPr>
                <w:rFonts w:hint="eastAsia" w:ascii="Arial" w:hAnsi="Arial" w:cs="Arial"/>
                <w:sz w:val="20"/>
                <w:szCs w:val="20"/>
                <w:u w:val="none"/>
                <w:lang w:val="en-US" w:eastAsia="zh-CN"/>
              </w:rPr>
            </w:pPr>
            <w:r>
              <w:rPr>
                <w:rFonts w:eastAsia="Batang"/>
                <w:lang w:val="en-US"/>
              </w:rPr>
              <w:t>Specify RRM performance requirements and test cases for the Core part enhancements.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lang w:val="en-US" w:eastAsia="zh-CN"/>
        </w:rPr>
      </w:pPr>
      <w:r>
        <w:rPr>
          <w:rFonts w:hint="eastAsia" w:cs="Arial"/>
          <w:lang w:val="en-US" w:eastAsia="zh-CN"/>
        </w:rPr>
        <w:t>It is obviously two sub topics are involved in this new WID. The 1</w:t>
      </w:r>
      <w:r>
        <w:rPr>
          <w:rFonts w:hint="eastAsia" w:cs="Arial"/>
          <w:vertAlign w:val="superscript"/>
          <w:lang w:val="en-US" w:eastAsia="zh-CN"/>
        </w:rPr>
        <w:t>st</w:t>
      </w:r>
      <w:r>
        <w:rPr>
          <w:rFonts w:hint="eastAsia" w:cs="Arial"/>
          <w:lang w:val="en-US" w:eastAsia="zh-CN"/>
        </w:rPr>
        <w:t xml:space="preserve"> topic refers to the enhancements on L3 measurements, through multi-Rx and CSSF reduction to reduce the L3 measurement delay. And the 2</w:t>
      </w:r>
      <w:r>
        <w:rPr>
          <w:rFonts w:hint="eastAsia" w:cs="Arial"/>
          <w:vertAlign w:val="superscript"/>
          <w:lang w:val="en-US" w:eastAsia="zh-CN"/>
        </w:rPr>
        <w:t>nd</w:t>
      </w:r>
      <w:r>
        <w:rPr>
          <w:rFonts w:hint="eastAsia" w:cs="Arial"/>
          <w:lang w:val="en-US" w:eastAsia="zh-CN"/>
        </w:rPr>
        <w:t xml:space="preserve"> topic aims to further accelerate the SCell activation procedure by applying the EMR reporting. Both the two sub topics are benefical to reduce the latency and relieve the corresponding interruption impact on the system performance. As mentioned in the objective, RAN4 plans to trigger the work on the 2</w:t>
      </w:r>
      <w:r>
        <w:rPr>
          <w:rFonts w:hint="eastAsia" w:cs="Arial"/>
          <w:vertAlign w:val="superscript"/>
          <w:lang w:val="en-US" w:eastAsia="zh-CN"/>
        </w:rPr>
        <w:t>nd</w:t>
      </w:r>
      <w:r>
        <w:rPr>
          <w:rFonts w:hint="eastAsia" w:cs="Arial"/>
          <w:lang w:val="en-US" w:eastAsia="zh-CN"/>
        </w:rPr>
        <w:t xml:space="preserve"> topic from Q3 2024, so in this paper, we provide some of our analysis and views mainly focused on the 1</w:t>
      </w:r>
      <w:r>
        <w:rPr>
          <w:rFonts w:hint="eastAsia" w:cs="Arial"/>
          <w:vertAlign w:val="superscript"/>
          <w:lang w:val="en-US" w:eastAsia="zh-CN"/>
        </w:rPr>
        <w:t>st</w:t>
      </w:r>
      <w:r>
        <w:rPr>
          <w:rFonts w:hint="eastAsia" w:cs="Arial"/>
          <w:lang w:val="en-US" w:eastAsia="zh-CN"/>
        </w:rPr>
        <w:t xml:space="preserve"> topic.</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Regarding the 1st sub topic, i.e. FR2-1 SSB based L3 measurement delay reduction for connected mode, we want to clarify some issues with respect to the scope firstly. Actually this sub topic is devided into two cases: multi-Rx case and non multi-Rx case. So how to understand the two cases, it should be aligned between companies. Based on some info derived in RAN plenary, here the non multi-Rx case contains two candidates: 1) The UE is not capable of multi-Rx; 2) The UE is capable of multi-Rx but work in single-Rx currently. The two cases are both covered by the </w:t>
      </w:r>
      <w:r>
        <w:rPr>
          <w:rFonts w:hint="default" w:cs="Arial"/>
          <w:lang w:val="en-US" w:eastAsia="zh-CN"/>
        </w:rPr>
        <w:t>“For UE not in multiple-Rx simultaneous reception mode”</w:t>
      </w:r>
      <w:r>
        <w:rPr>
          <w:rFonts w:hint="eastAsia" w:cs="Arial"/>
          <w:lang w:val="en-US" w:eastAsia="zh-CN"/>
        </w:rPr>
        <w:t>.</w:t>
      </w:r>
    </w:p>
    <w:p>
      <w:pPr>
        <w:pStyle w:val="9"/>
        <w:bidi w:val="0"/>
        <w:rPr>
          <w:rFonts w:hint="eastAsia"/>
          <w:b/>
          <w:bCs/>
          <w:lang w:val="en-US" w:eastAsia="zh-CN"/>
        </w:rPr>
      </w:pPr>
      <w:r>
        <w:rPr>
          <w:rFonts w:hint="eastAsia"/>
          <w:b/>
          <w:bCs/>
          <w:lang w:val="en-US" w:eastAsia="zh-CN"/>
        </w:rPr>
        <w:t xml:space="preserve">Proposal 1: It should be clarified that </w:t>
      </w:r>
      <w:r>
        <w:rPr>
          <w:rFonts w:hint="default"/>
          <w:b/>
          <w:bCs/>
          <w:lang w:val="en-US" w:eastAsia="zh-CN"/>
        </w:rPr>
        <w:t>“For UE not in multiple-Rx simultaneous reception mode”</w:t>
      </w:r>
      <w:r>
        <w:rPr>
          <w:rFonts w:hint="eastAsia"/>
          <w:b/>
          <w:bCs/>
          <w:lang w:val="en-US" w:eastAsia="zh-CN"/>
        </w:rPr>
        <w:t xml:space="preserve"> includes two cases: 1) The UE is not capable of multi-Rx; 2) The UE is capable of multi-Rx but work in single-Rx currently.</w:t>
      </w:r>
    </w:p>
    <w:p>
      <w:pPr>
        <w:pStyle w:val="9"/>
        <w:bidi w:val="0"/>
        <w:rPr>
          <w:rFonts w:hint="default"/>
          <w:b/>
          <w:bCs/>
          <w:lang w:val="en-US" w:eastAsia="zh-CN"/>
        </w:rPr>
      </w:pPr>
      <w:r>
        <w:rPr>
          <w:rFonts w:hint="eastAsia"/>
          <w:lang w:val="en-US" w:eastAsia="zh-CN"/>
        </w:rPr>
        <w:t xml:space="preserve">For the case of multi-Rx mode, actually wide discussion has been held in R18 WID of Multi-Rx and good progress was achieved. Even though the enhancements relevant to L3 measurement have nothing to do with the R18 WID, some initial discussion regarding L3 measurement has been touched during the R18 phase. Including the measurement restriction of L3 measurement, scheduling restriction of L3 measurement, fast beam sweeping of L3 measurment and so on. So here we are wondering besides the optimization of Rx beam sweeping factor, whether other potential optimizations such as measurement restriction relaxation and/or scheduling restriction relaxation are considered in R19. </w:t>
      </w:r>
    </w:p>
    <w:p>
      <w:pPr>
        <w:pStyle w:val="9"/>
        <w:bidi w:val="0"/>
        <w:rPr>
          <w:rFonts w:hint="eastAsia"/>
          <w:b/>
          <w:bCs/>
          <w:lang w:val="en-US" w:eastAsia="zh-CN"/>
        </w:rPr>
      </w:pPr>
      <w:r>
        <w:rPr>
          <w:rFonts w:hint="eastAsia"/>
          <w:b/>
          <w:bCs/>
          <w:lang w:val="en-US" w:eastAsia="zh-CN"/>
        </w:rPr>
        <w:t>Proposal 2: For the UE supporting mult-Rx simultaneous reception, It needs to be clarify that whether measurement restriction relaxation and/or scheduling restriction relaxation of L3 measurement are within the scope of R19 WID.</w:t>
      </w:r>
    </w:p>
    <w:p>
      <w:pPr>
        <w:pStyle w:val="9"/>
        <w:bidi w:val="0"/>
        <w:rPr>
          <w:rFonts w:hint="eastAsia"/>
          <w:lang w:val="en-US" w:eastAsia="zh-CN"/>
        </w:rPr>
      </w:pPr>
      <w:r>
        <w:rPr>
          <w:rFonts w:hint="eastAsia"/>
          <w:lang w:val="en-US" w:eastAsia="zh-CN"/>
        </w:rPr>
        <w:t xml:space="preserve">For the CSSF outside gap enhancement in CA/DC, for the UE supporting multiple carriers in CA/DC, restricted to the assumption of two searchers, one searcher is applied to PCC specially, and the other searcher is shared by all SCCs and neighbour cells, so CSSF is introduced in legacy L3 measurement in CA/DC. With the increase of carrier number, the CSSF may be large, Accordingly, the measurement/identification period would be pretty large. If the CSSF can be reduced with some solution, the L3 measurement period would be reduced. </w:t>
      </w:r>
    </w:p>
    <w:p>
      <w:pPr>
        <w:pStyle w:val="9"/>
        <w:bidi w:val="0"/>
        <w:rPr>
          <w:rFonts w:hint="eastAsia"/>
          <w:lang w:val="en-US" w:eastAsia="zh-CN"/>
        </w:rPr>
      </w:pPr>
      <w:r>
        <w:rPr>
          <w:rFonts w:hint="eastAsia"/>
          <w:lang w:val="en-US" w:eastAsia="zh-CN"/>
        </w:rPr>
        <w:t>In legacy, for the case of DC, EN-DC, NE-DC and NR-DC are all considered in the CSSF outside gap identification. Similarly, all these DC scenarios are included in this R19 scope for the CSSF enhancement.</w:t>
      </w:r>
    </w:p>
    <w:p>
      <w:pPr>
        <w:pStyle w:val="9"/>
        <w:bidi w:val="0"/>
        <w:rPr>
          <w:rFonts w:hint="default"/>
          <w:lang w:val="en-US" w:eastAsia="zh-CN"/>
        </w:rPr>
      </w:pPr>
      <w:r>
        <w:rPr>
          <w:rFonts w:hint="eastAsia"/>
          <w:b/>
          <w:bCs/>
          <w:lang w:val="en-US" w:eastAsia="zh-CN"/>
        </w:rPr>
        <w:t>Proposal 3: For the CSSF enhancement, EN-DC, NE-DC and NR-DC are applicable scenarios.</w:t>
      </w:r>
    </w:p>
    <w:p>
      <w:pPr>
        <w:pStyle w:val="9"/>
        <w:bidi w:val="0"/>
        <w:rPr>
          <w:rFonts w:hint="default"/>
          <w:lang w:val="en-US" w:eastAsia="zh-CN"/>
        </w:rPr>
      </w:pPr>
      <w:r>
        <w:rPr>
          <w:rFonts w:hint="eastAsia"/>
          <w:lang w:val="en-US" w:eastAsia="zh-CN"/>
        </w:rPr>
        <w:t xml:space="preserve">Within the identification of CSSF outside gap in legacy, the following types of L3 measurements are involved in according to Section 9.1.5.2 in [2]: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kinsoku/>
              <w:wordWrap/>
              <w:overflowPunct/>
              <w:topLinePunct w:val="0"/>
              <w:autoSpaceDE/>
              <w:autoSpaceDN/>
              <w:bidi w:val="0"/>
              <w:adjustRightInd/>
              <w:spacing w:after="0"/>
              <w:textAlignment w:val="auto"/>
              <w:rPr>
                <w:rFonts w:eastAsia="宋体"/>
              </w:rPr>
            </w:pPr>
            <w:r>
              <w:rPr>
                <w:rFonts w:hint="eastAsia" w:eastAsia="宋体"/>
                <w:lang w:val="en-US" w:eastAsia="zh-CN"/>
              </w:rPr>
              <w:t xml:space="preserve">-  </w:t>
            </w:r>
            <w:r>
              <w:rPr>
                <w:rFonts w:eastAsia="宋体"/>
              </w:rPr>
              <w:t xml:space="preserve">SSB-based intra-frequency measurement with no measurement gap in clause 9.2.5 and 9.2A.5, when none of the SMTC occasions of this intra-frequency </w:t>
            </w:r>
            <w:r>
              <w:rPr>
                <w:rFonts w:eastAsia="宋体"/>
                <w:lang w:val="en-US"/>
              </w:rPr>
              <w:t>measurement object</w:t>
            </w:r>
            <w:r>
              <w:rPr>
                <w:rFonts w:eastAsia="宋体"/>
              </w:rPr>
              <w:t xml:space="preserve"> are overlapped by the measurement gap</w:t>
            </w:r>
            <w:r>
              <w:t>.</w:t>
            </w:r>
          </w:p>
          <w:p>
            <w:pPr>
              <w:pStyle w:val="30"/>
              <w:keepNext w:val="0"/>
              <w:keepLines w:val="0"/>
              <w:pageBreakBefore w:val="0"/>
              <w:widowControl/>
              <w:kinsoku/>
              <w:wordWrap/>
              <w:overflowPunct/>
              <w:topLinePunct w:val="0"/>
              <w:autoSpaceDE/>
              <w:autoSpaceDN/>
              <w:bidi w:val="0"/>
              <w:adjustRightInd/>
              <w:spacing w:after="0"/>
              <w:textAlignment w:val="auto"/>
              <w:rPr>
                <w:rFonts w:eastAsia="宋体"/>
              </w:rPr>
            </w:pPr>
            <w:r>
              <w:rPr>
                <w:rFonts w:eastAsia="宋体"/>
              </w:rPr>
              <w:t>-</w:t>
            </w:r>
            <w:r>
              <w:rPr>
                <w:rFonts w:eastAsia="宋体"/>
              </w:rPr>
              <w:tab/>
            </w:r>
            <w:r>
              <w:rPr>
                <w:rFonts w:eastAsia="宋体"/>
              </w:rPr>
              <w:t xml:space="preserve">SSB-based intra-frequency measurement with no measurement gap in clause 9.2.5 and 9.2A.5, when part of the SMTC occasions of this intra-frequency </w:t>
            </w:r>
            <w:r>
              <w:rPr>
                <w:rFonts w:eastAsia="宋体"/>
                <w:lang w:val="en-US"/>
              </w:rPr>
              <w:t>measurement object</w:t>
            </w:r>
            <w:r>
              <w:rPr>
                <w:rFonts w:eastAsia="宋体"/>
              </w:rPr>
              <w:t xml:space="preserve"> are overlapped by the measurement gap</w:t>
            </w:r>
            <w:r>
              <w:rPr>
                <w:rFonts w:eastAsia="宋体"/>
                <w:lang w:eastAsia="zh-CN"/>
              </w:rPr>
              <w:t>.</w:t>
            </w:r>
          </w:p>
          <w:p>
            <w:pPr>
              <w:pStyle w:val="30"/>
              <w:keepNext w:val="0"/>
              <w:keepLines w:val="0"/>
              <w:pageBreakBefore w:val="0"/>
              <w:widowControl/>
              <w:kinsoku/>
              <w:wordWrap/>
              <w:overflowPunct/>
              <w:topLinePunct w:val="0"/>
              <w:autoSpaceDE/>
              <w:autoSpaceDN/>
              <w:bidi w:val="0"/>
              <w:adjustRightInd/>
              <w:spacing w:after="0"/>
              <w:textAlignment w:val="auto"/>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val="en-US" w:eastAsia="zh-CN"/>
              </w:rPr>
              <w:t>9.10.2</w:t>
            </w:r>
            <w:r>
              <w:rPr>
                <w:rFonts w:eastAsia="宋体"/>
              </w:rPr>
              <w:t xml:space="preserve">, when none of CSI-RS resources for L3 measurement of this intra-frequency </w:t>
            </w:r>
            <w:r>
              <w:rPr>
                <w:rFonts w:eastAsia="宋体"/>
                <w:lang w:val="en-US"/>
              </w:rPr>
              <w:t>measurement object</w:t>
            </w:r>
            <w:r>
              <w:rPr>
                <w:rFonts w:eastAsia="宋体"/>
              </w:rPr>
              <w:t xml:space="preserve"> are overlapped by the measurement gap</w:t>
            </w:r>
            <w:r>
              <w:t>.</w:t>
            </w:r>
          </w:p>
          <w:p>
            <w:pPr>
              <w:pStyle w:val="30"/>
              <w:keepNext w:val="0"/>
              <w:keepLines w:val="0"/>
              <w:pageBreakBefore w:val="0"/>
              <w:widowControl/>
              <w:kinsoku/>
              <w:wordWrap/>
              <w:overflowPunct/>
              <w:topLinePunct w:val="0"/>
              <w:autoSpaceDE/>
              <w:autoSpaceDN/>
              <w:bidi w:val="0"/>
              <w:adjustRightInd/>
              <w:spacing w:after="0"/>
              <w:textAlignment w:val="auto"/>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val="en-US" w:eastAsia="zh-CN"/>
              </w:rPr>
              <w:t>9.10.2</w:t>
            </w:r>
            <w:r>
              <w:rPr>
                <w:rFonts w:eastAsia="宋体"/>
              </w:rPr>
              <w:t xml:space="preserve">, when all CSI-RS resources for L3 measurement of this intra-frequency </w:t>
            </w:r>
            <w:r>
              <w:rPr>
                <w:rFonts w:eastAsia="宋体"/>
                <w:lang w:val="en-US"/>
              </w:rPr>
              <w:t>measurement object</w:t>
            </w:r>
            <w:r>
              <w:rPr>
                <w:rFonts w:eastAsia="宋体"/>
              </w:rPr>
              <w:t xml:space="preserve"> are partially overlapped by the measurement gap</w:t>
            </w:r>
            <w:r>
              <w:t>.</w:t>
            </w:r>
          </w:p>
          <w:p>
            <w:pPr>
              <w:pStyle w:val="30"/>
              <w:keepNext w:val="0"/>
              <w:keepLines w:val="0"/>
              <w:pageBreakBefore w:val="0"/>
              <w:widowControl/>
              <w:kinsoku/>
              <w:wordWrap/>
              <w:overflowPunct/>
              <w:topLinePunct w:val="0"/>
              <w:autoSpaceDE/>
              <w:autoSpaceDN/>
              <w:bidi w:val="0"/>
              <w:adjustRightInd/>
              <w:spacing w:after="0"/>
              <w:textAlignment w:val="auto"/>
              <w:rPr>
                <w:rFonts w:eastAsia="宋体"/>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t>.</w:t>
            </w:r>
          </w:p>
          <w:p>
            <w:pPr>
              <w:pStyle w:val="30"/>
              <w:keepNext w:val="0"/>
              <w:keepLines w:val="0"/>
              <w:pageBreakBefore w:val="0"/>
              <w:widowControl/>
              <w:kinsoku/>
              <w:wordWrap/>
              <w:overflowPunct/>
              <w:topLinePunct w:val="0"/>
              <w:autoSpaceDE/>
              <w:autoSpaceDN/>
              <w:bidi w:val="0"/>
              <w:adjustRightInd/>
              <w:spacing w:after="0"/>
              <w:textAlignment w:val="auto"/>
              <w:rPr>
                <w:rFonts w:eastAsia="宋体"/>
                <w:lang w:eastAsia="zh-CN"/>
              </w:rPr>
            </w:pPr>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r>
              <w:rPr>
                <w:lang w:eastAsia="zh-CN"/>
              </w:rPr>
              <w:t>9</w:t>
            </w:r>
            <w:r>
              <w:rPr>
                <w:rFonts w:hint="eastAsia"/>
                <w:lang w:eastAsia="zh-CN"/>
              </w:rPr>
              <w:t>, when part of the SMTC occasions of this inter-frequency measurement object are overlapped by the measurement gap</w:t>
            </w:r>
            <w:r>
              <w:t>.</w:t>
            </w:r>
          </w:p>
          <w:p>
            <w:pPr>
              <w:pStyle w:val="30"/>
              <w:keepNext w:val="0"/>
              <w:keepLines w:val="0"/>
              <w:pageBreakBefore w:val="0"/>
              <w:widowControl/>
              <w:kinsoku/>
              <w:wordWrap/>
              <w:overflowPunct/>
              <w:topLinePunct w:val="0"/>
              <w:autoSpaceDE/>
              <w:autoSpaceDN/>
              <w:bidi w:val="0"/>
              <w:adjustRightInd/>
              <w:spacing w:after="0"/>
              <w:textAlignment w:val="auto"/>
              <w:rPr>
                <w:lang w:eastAsia="zh-TW"/>
              </w:rPr>
            </w:pPr>
            <w:r>
              <w:t>-</w:t>
            </w:r>
            <w:r>
              <w:tab/>
            </w:r>
            <w:r>
              <w:t xml:space="preserve">SSB-based intra-frequency measurement in clause 9.2.5 for UE supporting </w:t>
            </w:r>
            <w:r>
              <w:rPr>
                <w:rFonts w:hint="eastAsia"/>
                <w:lang w:eastAsia="zh-CN"/>
              </w:rPr>
              <w:t>[</w:t>
            </w:r>
            <w:r>
              <w:t xml:space="preserve">NeedForGaps-r18] and reporting </w:t>
            </w:r>
            <w:r>
              <w:rPr>
                <w:lang w:eastAsia="zh-TW"/>
              </w:rPr>
              <w:t>[‘nogap-withinterruption’] for this intra-frequency layer via [NeedForGapInfoNR-r18], when</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no measuremeng gap is configured by NW, or</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measurement gap is configured by the NW and none of the SMTC occasions of this intra-frequency measurement object are overlapped by the measurement gap</w:t>
            </w:r>
          </w:p>
          <w:p>
            <w:pPr>
              <w:pStyle w:val="30"/>
              <w:keepNext w:val="0"/>
              <w:keepLines w:val="0"/>
              <w:pageBreakBefore w:val="0"/>
              <w:widowControl/>
              <w:kinsoku/>
              <w:wordWrap/>
              <w:overflowPunct/>
              <w:topLinePunct w:val="0"/>
              <w:autoSpaceDE/>
              <w:autoSpaceDN/>
              <w:bidi w:val="0"/>
              <w:adjustRightInd/>
              <w:spacing w:after="0"/>
              <w:textAlignment w:val="auto"/>
            </w:pPr>
            <w:r>
              <w:t>-</w:t>
            </w:r>
            <w:r>
              <w:tab/>
            </w:r>
            <w:r>
              <w:t xml:space="preserve">SSB-based intra-frequency measurement in clause 9.2.5 for UE supporting </w:t>
            </w:r>
            <w:r>
              <w:rPr>
                <w:rFonts w:hint="eastAsia"/>
                <w:lang w:eastAsia="zh-CN"/>
              </w:rPr>
              <w:t>[</w:t>
            </w:r>
            <w:r>
              <w:t xml:space="preserve">NeedForGaps-r18] and reporting </w:t>
            </w:r>
            <w:r>
              <w:rPr>
                <w:lang w:eastAsia="zh-TW"/>
              </w:rPr>
              <w:t xml:space="preserve">[‘nogap-nointerruption’] for this intra-frequency layer via [NeedForGapInfoNR-r18], </w:t>
            </w:r>
            <w:r>
              <w:t>when</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none of the SMTC occasions of this intra-frequency measurement object are overlapped by the measurement gap, or</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part of the SMTC occasions of this intra-frequency measurement object are overlapped by the measurement gap</w:t>
            </w:r>
          </w:p>
          <w:p>
            <w:pPr>
              <w:pStyle w:val="30"/>
              <w:keepNext w:val="0"/>
              <w:keepLines w:val="0"/>
              <w:pageBreakBefore w:val="0"/>
              <w:widowControl/>
              <w:kinsoku/>
              <w:wordWrap/>
              <w:overflowPunct/>
              <w:topLinePunct w:val="0"/>
              <w:autoSpaceDE/>
              <w:autoSpaceDN/>
              <w:bidi w:val="0"/>
              <w:adjustRightInd/>
              <w:spacing w:after="0"/>
              <w:textAlignment w:val="auto"/>
            </w:pPr>
            <w:r>
              <w:t>-</w:t>
            </w:r>
            <w:r>
              <w:tab/>
            </w:r>
            <w:r>
              <w:t xml:space="preserve">SSB-based inter-frequency measurement in clause 9.3.9 for UE supporting </w:t>
            </w:r>
            <w:r>
              <w:rPr>
                <w:rFonts w:hint="eastAsia"/>
                <w:lang w:eastAsia="zh-CN"/>
              </w:rPr>
              <w:t>[</w:t>
            </w:r>
            <w:r>
              <w:t xml:space="preserve">NeedForGaps-r18] and within the band reporting </w:t>
            </w:r>
            <w:r>
              <w:rPr>
                <w:lang w:eastAsia="zh-TW"/>
              </w:rPr>
              <w:t>[‘nogap-withinterruption’] via [NeedForGapInfoNR-r18], when</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no [GAP] is configured by NW, or</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measurement gap is configured by the NW and none of the SMTC occasions of this inter-frequency measurement object are overlapped by the measurement gap</w:t>
            </w:r>
          </w:p>
          <w:p>
            <w:pPr>
              <w:pStyle w:val="30"/>
              <w:keepNext w:val="0"/>
              <w:keepLines w:val="0"/>
              <w:pageBreakBefore w:val="0"/>
              <w:widowControl/>
              <w:kinsoku/>
              <w:wordWrap/>
              <w:overflowPunct/>
              <w:topLinePunct w:val="0"/>
              <w:autoSpaceDE/>
              <w:autoSpaceDN/>
              <w:bidi w:val="0"/>
              <w:adjustRightInd/>
              <w:spacing w:after="0"/>
              <w:textAlignment w:val="auto"/>
            </w:pPr>
            <w:r>
              <w:t>-</w:t>
            </w:r>
            <w:r>
              <w:tab/>
            </w:r>
            <w:r>
              <w:t xml:space="preserve">SSB-based inter-frequency measurement in clause 9.3.9 for UE supporting </w:t>
            </w:r>
            <w:r>
              <w:rPr>
                <w:rFonts w:hint="eastAsia"/>
                <w:lang w:eastAsia="zh-CN"/>
              </w:rPr>
              <w:t>[</w:t>
            </w:r>
            <w:r>
              <w:t xml:space="preserve">NeedForGaps-r18] reporting </w:t>
            </w:r>
            <w:r>
              <w:rPr>
                <w:lang w:eastAsia="zh-TW"/>
              </w:rPr>
              <w:t xml:space="preserve">[‘nogap-nointerruption’] for this inter-frequency layer via [NeedForGapInfoNR-r18], </w:t>
            </w:r>
            <w:r>
              <w:t xml:space="preserve">when </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none of the SMTC occasions of this inter-frequency measurement object are overlapped by the measurement gap, or</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part of the SMTC occasions of this inter-frequency measurement object are overlapped by the measurement gap</w:t>
            </w:r>
          </w:p>
          <w:p>
            <w:pPr>
              <w:pStyle w:val="30"/>
              <w:keepNext w:val="0"/>
              <w:keepLines w:val="0"/>
              <w:pageBreakBefore w:val="0"/>
              <w:widowControl/>
              <w:kinsoku/>
              <w:wordWrap/>
              <w:overflowPunct/>
              <w:topLinePunct w:val="0"/>
              <w:autoSpaceDE/>
              <w:autoSpaceDN/>
              <w:bidi w:val="0"/>
              <w:adjustRightInd/>
              <w:spacing w:after="0"/>
              <w:textAlignment w:val="auto"/>
              <w:rPr>
                <w:lang w:eastAsia="zh-CN"/>
              </w:rPr>
            </w:pPr>
            <w:r>
              <w:rPr>
                <w:lang w:eastAsia="zh-CN"/>
              </w:rPr>
              <w:t>-</w:t>
            </w:r>
            <w:r>
              <w:rPr>
                <w:lang w:eastAsia="zh-CN"/>
              </w:rPr>
              <w:tab/>
            </w:r>
            <w:r>
              <w:rPr>
                <w:lang w:eastAsia="zh-CN"/>
              </w:rPr>
              <w:t xml:space="preserve">For a UE in </w:t>
            </w:r>
            <w:r>
              <w:t>E-UTRA-NR dual connectivity operation</w:t>
            </w:r>
            <w:r>
              <w:rPr>
                <w:lang w:eastAsia="zh-CN"/>
              </w:rPr>
              <w:t xml:space="preserve">, NR SSB-based inter-RAT </w:t>
            </w:r>
            <w:r>
              <w:t>measurement object configured by the E-UTRAN PCell</w:t>
            </w:r>
            <w:r>
              <w:rPr>
                <w:lang w:eastAsia="zh-CN"/>
              </w:rPr>
              <w:t xml:space="preserve"> on an NR serving carrier </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 xml:space="preserve">the SSB is completely contained in the </w:t>
            </w:r>
            <w:r>
              <w:rPr>
                <w:lang w:eastAsia="zh-CN"/>
              </w:rPr>
              <w:t>active BWP</w:t>
            </w:r>
            <w:r>
              <w:t xml:space="preserve"> of the UE, and </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none or part of the SMTC occasions of this inter-RAT measurement object are overlapped by the measurement gap;</w:t>
            </w:r>
          </w:p>
          <w:p>
            <w:pPr>
              <w:pStyle w:val="30"/>
              <w:keepNext w:val="0"/>
              <w:keepLines w:val="0"/>
              <w:pageBreakBefore w:val="0"/>
              <w:widowControl/>
              <w:kinsoku/>
              <w:wordWrap/>
              <w:overflowPunct/>
              <w:topLinePunct w:val="0"/>
              <w:autoSpaceDE/>
              <w:autoSpaceDN/>
              <w:bidi w:val="0"/>
              <w:adjustRightInd/>
              <w:spacing w:after="0"/>
              <w:textAlignment w:val="auto"/>
              <w:rPr>
                <w:lang w:eastAsia="zh-CN"/>
              </w:rPr>
            </w:pPr>
            <w:r>
              <w:rPr>
                <w:lang w:eastAsia="zh-CN"/>
              </w:rPr>
              <w:t>-</w:t>
            </w:r>
            <w:r>
              <w:rPr>
                <w:lang w:eastAsia="zh-CN"/>
              </w:rPr>
              <w:tab/>
            </w:r>
            <w:r>
              <w:rPr>
                <w:lang w:eastAsia="zh-CN"/>
              </w:rPr>
              <w:t>Intra-frequency RSSI and channel occupancy measurement with no measurement gap on a carrier subject to CCA when SMTC and RMTC are overlapping and RMTCs are not fully overlapped with measurement gap(s).</w:t>
            </w:r>
          </w:p>
          <w:p>
            <w:pPr>
              <w:pStyle w:val="30"/>
              <w:keepNext w:val="0"/>
              <w:keepLines w:val="0"/>
              <w:pageBreakBefore w:val="0"/>
              <w:widowControl/>
              <w:kinsoku/>
              <w:wordWrap/>
              <w:overflowPunct/>
              <w:topLinePunct w:val="0"/>
              <w:autoSpaceDE/>
              <w:autoSpaceDN/>
              <w:bidi w:val="0"/>
              <w:adjustRightInd/>
              <w:spacing w:after="0"/>
              <w:textAlignment w:val="auto"/>
            </w:pPr>
            <w:r>
              <w:rPr>
                <w:lang w:eastAsia="zh-CN"/>
              </w:rPr>
              <w:t>-</w:t>
            </w:r>
            <w:r>
              <w:rPr>
                <w:lang w:eastAsia="zh-CN"/>
              </w:rPr>
              <w:tab/>
            </w:r>
            <w:r>
              <w:t xml:space="preserve">E-UTRA inter-RAT measurement object without measurement gap in clauses 9.4.8, when </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pPr>
            <w:r>
              <w:t>-</w:t>
            </w:r>
            <w:r>
              <w:tab/>
            </w:r>
            <w:r>
              <w:t>none of the EMW occasions of this inter-RAT measurement object are overlapped by the measurement gap, or</w:t>
            </w:r>
          </w:p>
          <w:p>
            <w:pPr>
              <w:pStyle w:val="58"/>
              <w:keepNext w:val="0"/>
              <w:keepLines w:val="0"/>
              <w:pageBreakBefore w:val="0"/>
              <w:widowControl/>
              <w:numPr>
                <w:ilvl w:val="0"/>
                <w:numId w:val="0"/>
              </w:numPr>
              <w:kinsoku/>
              <w:wordWrap/>
              <w:overflowPunct/>
              <w:topLinePunct w:val="0"/>
              <w:autoSpaceDE/>
              <w:autoSpaceDN/>
              <w:bidi w:val="0"/>
              <w:adjustRightInd/>
              <w:spacing w:before="0"/>
              <w:ind w:leftChars="300"/>
              <w:textAlignment w:val="auto"/>
              <w:rPr>
                <w:rFonts w:hint="default"/>
                <w:vertAlign w:val="baseline"/>
                <w:lang w:val="en-US" w:eastAsia="zh-CN"/>
              </w:rPr>
            </w:pPr>
            <w:r>
              <w:t>-</w:t>
            </w:r>
            <w:r>
              <w:tab/>
            </w:r>
            <w:r>
              <w:t>part of the EMW occasions of this inter-RAT measurement object are overlapped by the measurement gap</w:t>
            </w:r>
          </w:p>
        </w:tc>
      </w:tr>
    </w:tbl>
    <w:p>
      <w:pPr>
        <w:pStyle w:val="9"/>
        <w:bidi w:val="0"/>
        <w:rPr>
          <w:rFonts w:hint="eastAsia"/>
          <w:lang w:val="en-US" w:eastAsia="zh-CN"/>
        </w:rPr>
      </w:pPr>
      <w:r>
        <w:rPr>
          <w:rFonts w:hint="eastAsia"/>
          <w:lang w:val="en-US" w:eastAsia="zh-CN"/>
        </w:rPr>
        <w:t>It is obviously that all RRM measurements without gap including SSB based intra-f/inter-f, CSI-RS based intra-f and inter-RAT measurements are considered in the CSSF outside gap calculation. Based on the legacy CSSF outside gap determincation, referring to the exact solution of CSSF reduction, we can see the following alternatives:</w:t>
      </w:r>
    </w:p>
    <w:p>
      <w:pPr>
        <w:pStyle w:val="9"/>
        <w:numPr>
          <w:ilvl w:val="0"/>
          <w:numId w:val="6"/>
        </w:numPr>
        <w:bidi w:val="0"/>
        <w:ind w:left="420" w:leftChars="0" w:hanging="420" w:firstLineChars="0"/>
        <w:rPr>
          <w:rFonts w:hint="default"/>
          <w:lang w:val="en-US" w:eastAsia="zh-CN"/>
        </w:rPr>
      </w:pPr>
      <w:r>
        <w:rPr>
          <w:rFonts w:hint="eastAsia"/>
          <w:lang w:val="en-US" w:eastAsia="zh-CN"/>
        </w:rPr>
        <w:t>Reduce the CSSF by sharing the L3 measurement results between multiple carriers</w:t>
      </w:r>
    </w:p>
    <w:p>
      <w:pPr>
        <w:pStyle w:val="9"/>
        <w:numPr>
          <w:ilvl w:val="0"/>
          <w:numId w:val="6"/>
        </w:numPr>
        <w:bidi w:val="0"/>
        <w:ind w:left="420" w:leftChars="0" w:hanging="420" w:firstLineChars="0"/>
        <w:rPr>
          <w:rFonts w:hint="default"/>
          <w:lang w:val="en-US" w:eastAsia="zh-CN"/>
        </w:rPr>
      </w:pPr>
      <w:r>
        <w:rPr>
          <w:rFonts w:hint="eastAsia"/>
          <w:lang w:val="en-US" w:eastAsia="zh-CN"/>
        </w:rPr>
        <w:t>The enhancement of SCell CSI-RS based L3 measurement</w:t>
      </w:r>
    </w:p>
    <w:p>
      <w:pPr>
        <w:pStyle w:val="9"/>
        <w:numPr>
          <w:ilvl w:val="0"/>
          <w:numId w:val="0"/>
        </w:numPr>
        <w:bidi w:val="0"/>
        <w:ind w:leftChars="0"/>
        <w:rPr>
          <w:rFonts w:hint="default"/>
          <w:lang w:val="en-US" w:eastAsia="zh-CN"/>
        </w:rPr>
      </w:pPr>
      <w:r>
        <w:rPr>
          <w:rFonts w:hint="eastAsia"/>
          <w:lang w:val="en-US" w:eastAsia="zh-CN"/>
        </w:rPr>
        <w:t>Regarding the 1</w:t>
      </w:r>
      <w:r>
        <w:rPr>
          <w:rFonts w:hint="eastAsia"/>
          <w:vertAlign w:val="superscript"/>
          <w:lang w:val="en-US" w:eastAsia="zh-CN"/>
        </w:rPr>
        <w:t>st</w:t>
      </w:r>
      <w:r>
        <w:rPr>
          <w:rFonts w:hint="eastAsia"/>
          <w:lang w:val="en-US" w:eastAsia="zh-CN"/>
        </w:rPr>
        <w:t xml:space="preserve"> alternative, since the CSSF outside gap under SA/EN-DC/NE-DC/NR-DC have been identified in legacy. With the number of SCC larger, the CSSF outside gap also becomes larger. But in fact, under some exact conditions, one PCC/SCC</w:t>
      </w:r>
      <w:r>
        <w:rPr>
          <w:rFonts w:hint="default"/>
          <w:lang w:val="en-US" w:eastAsia="zh-CN"/>
        </w:rPr>
        <w:t>’</w:t>
      </w:r>
      <w:r>
        <w:rPr>
          <w:rFonts w:hint="eastAsia"/>
          <w:lang w:val="en-US" w:eastAsia="zh-CN"/>
        </w:rPr>
        <w:t xml:space="preserve">s RRM measurements results can be shared by multiple SCC, so the number of CSSF outside gap can be reduced to some extent, e.g. when the multiple SCCs share same coverage as one specific PCC/SCC in FR1, or share same coverage and beam direction in FR2. </w:t>
      </w:r>
    </w:p>
    <w:p>
      <w:pPr>
        <w:pStyle w:val="9"/>
        <w:numPr>
          <w:ilvl w:val="0"/>
          <w:numId w:val="0"/>
        </w:numPr>
        <w:bidi w:val="0"/>
        <w:ind w:leftChars="0"/>
        <w:rPr>
          <w:rFonts w:hint="eastAsia"/>
          <w:lang w:val="en-US" w:eastAsia="zh-CN"/>
        </w:rPr>
      </w:pPr>
      <w:r>
        <w:rPr>
          <w:rFonts w:hint="eastAsia"/>
          <w:lang w:val="en-US" w:eastAsia="zh-CN"/>
        </w:rPr>
        <w:t xml:space="preserve">For the CSSF considering CSI-RS based L3 measurement, in legacy, since the CSI-RS of SCell is usually associated with an SSB, furthermore the current spec declares that the requirements is defined only for the case that an associated SSB exists, so when determine the CSSF for SCell CSI-RS based measurement, it always multipled with two. If this can be enhanced, than the CSSF for SCell CSI-RS based measurement can be reduced. </w:t>
      </w:r>
    </w:p>
    <w:p>
      <w:pPr>
        <w:pStyle w:val="9"/>
        <w:numPr>
          <w:ilvl w:val="0"/>
          <w:numId w:val="0"/>
        </w:numPr>
        <w:bidi w:val="0"/>
        <w:ind w:leftChars="0"/>
        <w:rPr>
          <w:rFonts w:hint="default"/>
          <w:lang w:val="en-US" w:eastAsia="zh-CN"/>
        </w:rPr>
      </w:pPr>
      <w:r>
        <w:rPr>
          <w:rFonts w:hint="eastAsia"/>
          <w:lang w:val="en-US" w:eastAsia="zh-CN"/>
        </w:rPr>
        <w:t>Besides the above two alternatives, we are open to discuss other solutions to further reduce the CSSF outside gap.</w:t>
      </w:r>
    </w:p>
    <w:p>
      <w:pPr>
        <w:pStyle w:val="9"/>
        <w:bidi w:val="0"/>
        <w:rPr>
          <w:rFonts w:hint="eastAsia"/>
          <w:b/>
          <w:bCs/>
          <w:lang w:val="en-US" w:eastAsia="zh-CN"/>
        </w:rPr>
      </w:pPr>
      <w:r>
        <w:rPr>
          <w:rFonts w:hint="eastAsia"/>
          <w:b/>
          <w:bCs/>
          <w:lang w:val="en-US" w:eastAsia="zh-CN"/>
        </w:rPr>
        <w:t>Proposal 4: Two alternatives to reduce the CSSF outside gap are suggested:</w:t>
      </w:r>
    </w:p>
    <w:p>
      <w:pPr>
        <w:pStyle w:val="9"/>
        <w:numPr>
          <w:ilvl w:val="0"/>
          <w:numId w:val="6"/>
        </w:numPr>
        <w:bidi w:val="0"/>
        <w:ind w:left="420" w:leftChars="0" w:hanging="420" w:firstLineChars="0"/>
        <w:rPr>
          <w:rFonts w:hint="default"/>
          <w:b/>
          <w:bCs/>
          <w:lang w:val="en-US" w:eastAsia="zh-CN"/>
        </w:rPr>
      </w:pPr>
      <w:r>
        <w:rPr>
          <w:rFonts w:hint="default"/>
          <w:b/>
          <w:bCs/>
          <w:lang w:val="en-US" w:eastAsia="zh-CN"/>
        </w:rPr>
        <w:t>Reduce the CSSF by sharing the L3 measurement results between multiple carriers</w:t>
      </w:r>
    </w:p>
    <w:p>
      <w:pPr>
        <w:pStyle w:val="9"/>
        <w:numPr>
          <w:ilvl w:val="0"/>
          <w:numId w:val="6"/>
        </w:numPr>
        <w:bidi w:val="0"/>
        <w:ind w:left="420" w:leftChars="0" w:hanging="420" w:firstLineChars="0"/>
        <w:rPr>
          <w:rFonts w:hint="default"/>
          <w:lang w:val="en-US" w:eastAsia="zh-CN"/>
        </w:rPr>
      </w:pPr>
      <w:r>
        <w:rPr>
          <w:rFonts w:hint="default"/>
          <w:b/>
          <w:bCs/>
          <w:lang w:val="en-US" w:eastAsia="zh-CN"/>
        </w:rPr>
        <w:t>The enhancement of SCell CSI-RS based L3 measurement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cs="Arial"/>
          <w:b/>
          <w:bCs/>
          <w:color w:val="auto"/>
          <w:lang w:val="en-US" w:eastAsia="zh-CN"/>
        </w:rPr>
      </w:pPr>
      <w:r>
        <w:rPr>
          <w:rFonts w:hint="eastAsia"/>
          <w:b/>
          <w:bCs/>
          <w:lang w:val="en-US" w:eastAsia="zh-CN"/>
        </w:rPr>
        <w:t xml:space="preserve">Proposal 1: It should be clarified that </w:t>
      </w:r>
      <w:r>
        <w:rPr>
          <w:rFonts w:hint="default"/>
          <w:b/>
          <w:bCs/>
          <w:lang w:val="en-US" w:eastAsia="zh-CN"/>
        </w:rPr>
        <w:t>“For UE not in multiple-Rx simultaneous reception mode”</w:t>
      </w:r>
      <w:r>
        <w:rPr>
          <w:rFonts w:hint="eastAsia"/>
          <w:b/>
          <w:bCs/>
          <w:lang w:val="en-US" w:eastAsia="zh-CN"/>
        </w:rPr>
        <w:t xml:space="preserve"> includes two cases: 1) The UE is not capable of multi-Rx; 2) The UE is capable of multi-Rx but work in single-Rx currently.</w:t>
      </w:r>
    </w:p>
    <w:p>
      <w:pPr>
        <w:pStyle w:val="9"/>
        <w:bidi w:val="0"/>
        <w:rPr>
          <w:rFonts w:hint="eastAsia" w:cs="Arial"/>
          <w:b/>
          <w:bCs/>
          <w:color w:val="auto"/>
          <w:lang w:val="en-US" w:eastAsia="zh-CN"/>
        </w:rPr>
      </w:pPr>
      <w:r>
        <w:rPr>
          <w:rFonts w:hint="eastAsia"/>
          <w:b/>
          <w:bCs/>
          <w:lang w:val="en-US" w:eastAsia="zh-CN"/>
        </w:rPr>
        <w:t>Proposal 2: For the UE supporting mult-Rx simultaneous reception, It should be clarified that whether measurement restriction relaxation and/or scheduling restriction relaxation of L3 measurement are within the scope of R19 WID.</w:t>
      </w:r>
    </w:p>
    <w:p>
      <w:pPr>
        <w:pStyle w:val="9"/>
        <w:bidi w:val="0"/>
        <w:rPr>
          <w:rFonts w:hint="eastAsia" w:cs="Arial"/>
          <w:b/>
          <w:bCs/>
          <w:color w:val="auto"/>
          <w:lang w:val="en-US" w:eastAsia="zh-CN"/>
        </w:rPr>
      </w:pPr>
      <w:r>
        <w:rPr>
          <w:rFonts w:hint="eastAsia"/>
          <w:b/>
          <w:bCs/>
          <w:lang w:val="en-US" w:eastAsia="zh-CN"/>
        </w:rPr>
        <w:t>Proposal 3: For the CSSF enhancement, all EN-DC, NE-DC and NR-DC are applicable scenarios.</w:t>
      </w:r>
    </w:p>
    <w:p>
      <w:pPr>
        <w:pStyle w:val="9"/>
        <w:bidi w:val="0"/>
        <w:rPr>
          <w:rFonts w:hint="eastAsia"/>
          <w:b/>
          <w:bCs/>
          <w:lang w:val="en-US" w:eastAsia="zh-CN"/>
        </w:rPr>
      </w:pPr>
      <w:r>
        <w:rPr>
          <w:rFonts w:hint="eastAsia"/>
          <w:b/>
          <w:bCs/>
          <w:lang w:val="en-US" w:eastAsia="zh-CN"/>
        </w:rPr>
        <w:t>Proposal 4: Two alternatives to reduce the CSSF outside gap are suggested:</w:t>
      </w:r>
    </w:p>
    <w:p>
      <w:pPr>
        <w:pStyle w:val="9"/>
        <w:numPr>
          <w:ilvl w:val="0"/>
          <w:numId w:val="6"/>
        </w:numPr>
        <w:bidi w:val="0"/>
        <w:ind w:left="420" w:leftChars="0" w:hanging="420" w:firstLineChars="0"/>
        <w:rPr>
          <w:rFonts w:hint="default"/>
          <w:b/>
          <w:bCs/>
          <w:lang w:val="en-US" w:eastAsia="zh-CN"/>
        </w:rPr>
      </w:pPr>
      <w:r>
        <w:rPr>
          <w:rFonts w:hint="default"/>
          <w:b/>
          <w:bCs/>
          <w:lang w:val="en-US" w:eastAsia="zh-CN"/>
        </w:rPr>
        <w:t>Reduce the CSSF by sharing the L3 measurement results between multiple carriers</w:t>
      </w:r>
    </w:p>
    <w:p>
      <w:pPr>
        <w:pStyle w:val="9"/>
        <w:numPr>
          <w:ilvl w:val="0"/>
          <w:numId w:val="6"/>
        </w:numPr>
        <w:bidi w:val="0"/>
        <w:ind w:left="420" w:leftChars="0" w:hanging="420" w:firstLineChars="0"/>
        <w:rPr>
          <w:rFonts w:hint="default" w:cs="Arial"/>
          <w:b/>
          <w:bCs/>
          <w:color w:val="auto"/>
          <w:lang w:val="en-US" w:eastAsia="zh-CN"/>
        </w:rPr>
      </w:pPr>
      <w:r>
        <w:rPr>
          <w:rFonts w:hint="default"/>
          <w:b/>
          <w:bCs/>
          <w:lang w:val="en-US" w:eastAsia="zh-CN"/>
        </w:rPr>
        <w:t>The enhancement of SCell CSI-RS based L3 measurement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RP-240830 </w:t>
      </w:r>
      <w:r>
        <w:rPr>
          <w:rFonts w:hint="default"/>
          <w:color w:val="auto"/>
          <w:sz w:val="20"/>
          <w:szCs w:val="20"/>
          <w:highlight w:val="none"/>
          <w:lang w:val="en-US" w:eastAsia="zh-CN"/>
        </w:rPr>
        <w:t>“New WID: WI resulting from discussion on RRM enhancements”</w:t>
      </w:r>
      <w:r>
        <w:rPr>
          <w:rFonts w:hint="eastAsia"/>
          <w:color w:val="auto"/>
          <w:sz w:val="20"/>
          <w:szCs w:val="20"/>
          <w:highlight w:val="none"/>
          <w:lang w:val="en-US" w:eastAsia="zh-CN"/>
        </w:rPr>
        <w:t>, vivo</w:t>
      </w:r>
    </w:p>
    <w:p>
      <w:pPr>
        <w:pStyle w:val="10"/>
        <w:numPr>
          <w:ilvl w:val="0"/>
          <w:numId w:val="7"/>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 TS 38.133-i50</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swiss"/>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E64CAB4"/>
    <w:multiLevelType w:val="singleLevel"/>
    <w:tmpl w:val="2E64CAB4"/>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2024-04-08T13:08:19Z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